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27" w:rsidRDefault="000C2827" w:rsidP="00507938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noProof/>
          <w:lang w:val="en-US" w:eastAsia="en-US"/>
        </w:rPr>
        <w:pict>
          <v:rect id="_x0000_s1026" style="position:absolute;left:0;text-align:left;margin-left:-32.7pt;margin-top:-5.6pt;width:568.5pt;height:767.4pt;z-index:-251659776" fillcolor="red">
            <v:fill color2="yellow" rotate="t" angle="-45" focus="50%" type="gradient"/>
          </v:rect>
        </w:pict>
      </w:r>
      <w:r>
        <w:rPr>
          <w:noProof/>
          <w:lang w:val="en-US" w:eastAsia="en-US"/>
        </w:rPr>
        <w:pict>
          <v:rect id="_x0000_s1027" style="position:absolute;left:0;text-align:left;margin-left:-20.7pt;margin-top:6.4pt;width:544.5pt;height:34.65pt;z-index:-251657728"/>
        </w:pict>
      </w:r>
    </w:p>
    <w:p w:rsidR="000C2827" w:rsidRDefault="000C2827" w:rsidP="00507938">
      <w:pPr>
        <w:jc w:val="center"/>
        <w:rPr>
          <w:b/>
          <w:sz w:val="28"/>
          <w:szCs w:val="28"/>
          <w:u w:val="single"/>
          <w:lang w:val="en-US"/>
        </w:rPr>
      </w:pPr>
      <w:r w:rsidRPr="00CB7C78">
        <w:rPr>
          <w:b/>
          <w:sz w:val="28"/>
          <w:szCs w:val="28"/>
          <w:u w:val="single"/>
        </w:rPr>
        <w:t>ПРЕИМУЩЕСТВА ЛГМ :</w:t>
      </w:r>
    </w:p>
    <w:p w:rsidR="000C2827" w:rsidRPr="002E7C4D" w:rsidRDefault="000C2827" w:rsidP="00507938">
      <w:pPr>
        <w:jc w:val="center"/>
        <w:rPr>
          <w:b/>
          <w:sz w:val="28"/>
          <w:szCs w:val="28"/>
          <w:u w:val="single"/>
          <w:lang w:val="en-US"/>
        </w:rPr>
      </w:pPr>
    </w:p>
    <w:p w:rsidR="000C2827" w:rsidRPr="00102449" w:rsidRDefault="000C2827" w:rsidP="00507938">
      <w:pPr>
        <w:jc w:val="both"/>
        <w:rPr>
          <w:b/>
          <w:sz w:val="28"/>
          <w:szCs w:val="28"/>
          <w:lang w:val="en-US"/>
        </w:rPr>
      </w:pPr>
      <w:r>
        <w:rPr>
          <w:noProof/>
          <w:lang w:val="en-US" w:eastAsia="en-US"/>
        </w:rPr>
        <w:pict>
          <v:rect id="_x0000_s1028" style="position:absolute;left:0;text-align:left;margin-left:-20.7pt;margin-top:2.9pt;width:544.5pt;height:698.6pt;z-index:-251658752"/>
        </w:pic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заполняемость формы металлом при заливке на 30 - 35% выше, чем при сырой формовке (доказано на пробах по жидкотекучести и формозаполняемости);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вакуумируемая форма обеспечивает минимальную температуру заливки металла за счет высокой заполняемости и теплоемкости;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самая низкая себестоимость отливок, на 25-30% дешевле отливок по ПГС, СПГС, дешевле аналогичных отливок по ХТС (Фуран или Альфа-сет), ЛВМ;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превосходное качество поверхности отливок без доводок (шероховатость составляет около 80 мкм. для сталей, а для других отливок достигается Rz - 40 и даже чище);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нет традиционной системы смесеприготовления, достаточно транспортных операций с сухим песком (иногда требуется обеспылевание и охлаждение песка);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отсутствие применения стержней полностью исключает процессы приготовления, транспортировки, раздачи стержневых смесей; отпадает необходимость в изготовлении, использовании и ремонте стержневой оснастки и ящиков, кардинально снижается трудоемкость операции формовки, значительно повышается точность литья ( на 2-3 класса) за счет исключения использования стрежней и их сборки в форме 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совершенные и компактные системы нейтрализации газов и регенерации огнеупорного формовочного наполнителя, экологичность;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особо точные геометрические размеры, плоскостность и объемность;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минимальные допуски на механообработку отливок;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возможность изготовления тонкостенных стальных отливок;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точное воспроизведение форм и маркировок;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возможность обеспечения формовочного уклона до 0 градусов или отрицательных уклонов;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длительный срок службы , низкий износ и высокая стойкость пресс -форм ( 1,5 - 3,0 млн. съемов) 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минимальный расход заливаемых жидких сплавов, уменьшенные прибыли, припуска;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отличное качество поверхности, не требуется дополнительная финишная обработка;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кардинально снижается количество причин для образования &lt;горячих&gt; и &lt;холодных&gt; трещин с возможностью регулирования процессов усадки при кристаллизации и затвердевании;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возможность выбивки отливок при высоких температурах;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меньше затрат на термическую обработку отливок;</w:t>
      </w:r>
    </w:p>
    <w:p w:rsidR="000C2827" w:rsidRPr="00CB7C78" w:rsidRDefault="000C2827" w:rsidP="00507938">
      <w:pPr>
        <w:numPr>
          <w:ilvl w:val="0"/>
          <w:numId w:val="1"/>
        </w:numPr>
        <w:spacing w:after="80"/>
        <w:ind w:left="714" w:hanging="357"/>
        <w:jc w:val="both"/>
        <w:rPr>
          <w:sz w:val="26"/>
          <w:szCs w:val="26"/>
        </w:rPr>
      </w:pPr>
      <w:r w:rsidRPr="00CB7C78">
        <w:rPr>
          <w:sz w:val="26"/>
          <w:szCs w:val="26"/>
        </w:rPr>
        <w:t>за счет снижения трудоемкости основных технологических операций нет необходимости в специальном обучении персонала.</w:t>
      </w:r>
    </w:p>
    <w:p w:rsidR="000C2827" w:rsidRDefault="000C2827"/>
    <w:sectPr w:rsidR="000C2827" w:rsidSect="002E7C4D">
      <w:pgSz w:w="11906" w:h="16838" w:code="9"/>
      <w:pgMar w:top="814" w:right="849" w:bottom="1140" w:left="993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02E3E"/>
    <w:multiLevelType w:val="hybridMultilevel"/>
    <w:tmpl w:val="8CD0A42E"/>
    <w:lvl w:ilvl="0" w:tplc="8620F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938"/>
    <w:rsid w:val="00054070"/>
    <w:rsid w:val="00057543"/>
    <w:rsid w:val="00073569"/>
    <w:rsid w:val="000C2827"/>
    <w:rsid w:val="000C6921"/>
    <w:rsid w:val="000D78BC"/>
    <w:rsid w:val="00102449"/>
    <w:rsid w:val="001216F3"/>
    <w:rsid w:val="001542EB"/>
    <w:rsid w:val="00157DA7"/>
    <w:rsid w:val="001764A1"/>
    <w:rsid w:val="00186111"/>
    <w:rsid w:val="001E17CF"/>
    <w:rsid w:val="001E1877"/>
    <w:rsid w:val="00212012"/>
    <w:rsid w:val="002D04E8"/>
    <w:rsid w:val="002E7C4D"/>
    <w:rsid w:val="00326866"/>
    <w:rsid w:val="003B579E"/>
    <w:rsid w:val="00482B94"/>
    <w:rsid w:val="00497543"/>
    <w:rsid w:val="004A6E3C"/>
    <w:rsid w:val="004B356F"/>
    <w:rsid w:val="004C6351"/>
    <w:rsid w:val="004F3D7E"/>
    <w:rsid w:val="00507938"/>
    <w:rsid w:val="00516082"/>
    <w:rsid w:val="005D0ABB"/>
    <w:rsid w:val="005F73C3"/>
    <w:rsid w:val="006560F6"/>
    <w:rsid w:val="0067052D"/>
    <w:rsid w:val="00753443"/>
    <w:rsid w:val="008129D3"/>
    <w:rsid w:val="00904AA4"/>
    <w:rsid w:val="009413B7"/>
    <w:rsid w:val="00973A45"/>
    <w:rsid w:val="00A24F75"/>
    <w:rsid w:val="00A324B1"/>
    <w:rsid w:val="00A71C05"/>
    <w:rsid w:val="00B35F80"/>
    <w:rsid w:val="00B54BDB"/>
    <w:rsid w:val="00B554A9"/>
    <w:rsid w:val="00B66BF6"/>
    <w:rsid w:val="00BA68DF"/>
    <w:rsid w:val="00BD782B"/>
    <w:rsid w:val="00C71D7A"/>
    <w:rsid w:val="00CA333D"/>
    <w:rsid w:val="00CB7C78"/>
    <w:rsid w:val="00CE008F"/>
    <w:rsid w:val="00D07897"/>
    <w:rsid w:val="00D16322"/>
    <w:rsid w:val="00D27018"/>
    <w:rsid w:val="00D428D7"/>
    <w:rsid w:val="00D81E31"/>
    <w:rsid w:val="00DD1C65"/>
    <w:rsid w:val="00DD6BCC"/>
    <w:rsid w:val="00E07808"/>
    <w:rsid w:val="00E71C2C"/>
    <w:rsid w:val="00EE2741"/>
    <w:rsid w:val="00F3016E"/>
    <w:rsid w:val="00F34C75"/>
    <w:rsid w:val="00F91396"/>
    <w:rsid w:val="00FF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38"/>
    <w:rPr>
      <w:sz w:val="24"/>
      <w:szCs w:val="24"/>
      <w:lang w:val="ru-RU"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324</Words>
  <Characters>1851</Characters>
  <Application>Microsoft Office Outlook</Application>
  <DocSecurity>0</DocSecurity>
  <Lines>0</Lines>
  <Paragraphs>0</Paragraphs>
  <ScaleCrop>false</ScaleCrop>
  <Company>Foundry Association of Ukraine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Igor O. Shinsky</dc:creator>
  <cp:keywords/>
  <dc:description/>
  <cp:lastModifiedBy>Dr. Igor O. Shinsky</cp:lastModifiedBy>
  <cp:revision>1</cp:revision>
  <dcterms:created xsi:type="dcterms:W3CDTF">2011-09-16T12:58:00Z</dcterms:created>
  <dcterms:modified xsi:type="dcterms:W3CDTF">2011-09-16T12:59:00Z</dcterms:modified>
</cp:coreProperties>
</file>