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30" w:rsidRDefault="009D3C30">
      <w:pPr>
        <w:pStyle w:val="a4"/>
        <w:rPr>
          <w:sz w:val="24"/>
        </w:rPr>
      </w:pPr>
    </w:p>
    <w:p w:rsidR="009C4FF8" w:rsidRDefault="006E64A7">
      <w:pPr>
        <w:pStyle w:val="a4"/>
        <w:rPr>
          <w:sz w:val="24"/>
        </w:rPr>
      </w:pPr>
      <w:r w:rsidRPr="009C4FF8">
        <w:rPr>
          <w:sz w:val="24"/>
        </w:rPr>
        <w:t xml:space="preserve">Агрегат для </w:t>
      </w:r>
      <w:proofErr w:type="spellStart"/>
      <w:r w:rsidRPr="009C4FF8">
        <w:rPr>
          <w:sz w:val="24"/>
        </w:rPr>
        <w:t>депарафинизации</w:t>
      </w:r>
      <w:proofErr w:type="spellEnd"/>
      <w:r w:rsidRPr="009C4FF8">
        <w:rPr>
          <w:sz w:val="24"/>
        </w:rPr>
        <w:t xml:space="preserve"> скважин </w:t>
      </w:r>
    </w:p>
    <w:p w:rsidR="000E2D82" w:rsidRDefault="009D3C30">
      <w:pPr>
        <w:pStyle w:val="a4"/>
        <w:rPr>
          <w:sz w:val="24"/>
        </w:rPr>
      </w:pPr>
      <w:r>
        <w:rPr>
          <w:sz w:val="24"/>
        </w:rPr>
        <w:t>АДПМ-</w:t>
      </w:r>
      <w:r w:rsidR="002B5B2B">
        <w:rPr>
          <w:sz w:val="24"/>
        </w:rPr>
        <w:t>12/150</w:t>
      </w:r>
      <w:r w:rsidR="009C4FF8">
        <w:rPr>
          <w:sz w:val="24"/>
        </w:rPr>
        <w:t xml:space="preserve"> </w:t>
      </w:r>
      <w:r w:rsidR="000E2D82">
        <w:rPr>
          <w:sz w:val="24"/>
        </w:rPr>
        <w:t>на шасси Урал-43203-11</w:t>
      </w:r>
      <w:r w:rsidR="002B5B2B">
        <w:rPr>
          <w:sz w:val="24"/>
        </w:rPr>
        <w:t>51</w:t>
      </w:r>
      <w:r>
        <w:rPr>
          <w:sz w:val="24"/>
        </w:rPr>
        <w:t>-61(63,71)</w:t>
      </w:r>
    </w:p>
    <w:p w:rsidR="006E64A7" w:rsidRDefault="009C4FF8">
      <w:pPr>
        <w:pStyle w:val="a4"/>
        <w:rPr>
          <w:sz w:val="24"/>
        </w:rPr>
      </w:pPr>
      <w:r>
        <w:rPr>
          <w:sz w:val="24"/>
        </w:rPr>
        <w:t>с насосом 1,3ПТ-50Д2</w:t>
      </w:r>
    </w:p>
    <w:p w:rsidR="009D3C30" w:rsidRDefault="009D3C30">
      <w:pPr>
        <w:pStyle w:val="a4"/>
        <w:rPr>
          <w:sz w:val="24"/>
        </w:rPr>
      </w:pPr>
    </w:p>
    <w:p w:rsidR="009D3C30" w:rsidRPr="009C4FF8" w:rsidRDefault="009D3C30">
      <w:pPr>
        <w:pStyle w:val="a4"/>
        <w:rPr>
          <w:sz w:val="24"/>
        </w:rPr>
      </w:pPr>
      <w:bookmarkStart w:id="0" w:name="_GoBack"/>
      <w:r>
        <w:rPr>
          <w:noProof/>
          <w:sz w:val="16"/>
        </w:rPr>
        <w:drawing>
          <wp:inline distT="0" distB="0" distL="0" distR="0" wp14:anchorId="2CAF24EF" wp14:editId="5628B260">
            <wp:extent cx="4734560" cy="2546506"/>
            <wp:effectExtent l="0" t="0" r="8890" b="6350"/>
            <wp:docPr id="1" name="Рисунок 1" descr="АДПМ на 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ПМ на 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097" cy="255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64A7" w:rsidRPr="002B5B2B" w:rsidRDefault="006E64A7" w:rsidP="00DC22D9">
      <w:pPr>
        <w:jc w:val="center"/>
        <w:rPr>
          <w:sz w:val="22"/>
          <w:szCs w:val="22"/>
        </w:rPr>
      </w:pPr>
    </w:p>
    <w:p w:rsidR="006E64A7" w:rsidRPr="002B5B2B" w:rsidRDefault="00E44EB7" w:rsidP="009D3C30">
      <w:pPr>
        <w:pStyle w:val="a3"/>
        <w:ind w:right="-44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E64A7" w:rsidRPr="002B5B2B">
        <w:rPr>
          <w:rFonts w:ascii="Arial" w:hAnsi="Arial" w:cs="Arial"/>
          <w:sz w:val="22"/>
          <w:szCs w:val="22"/>
        </w:rPr>
        <w:t>Агрегат АДПМ</w:t>
      </w:r>
      <w:r w:rsidR="009D3C30">
        <w:rPr>
          <w:rFonts w:ascii="Arial" w:hAnsi="Arial" w:cs="Arial"/>
          <w:sz w:val="22"/>
          <w:szCs w:val="22"/>
        </w:rPr>
        <w:t>-12/150</w:t>
      </w:r>
      <w:r w:rsidR="006E64A7" w:rsidRPr="002B5B2B">
        <w:rPr>
          <w:rFonts w:ascii="Arial" w:hAnsi="Arial" w:cs="Arial"/>
          <w:sz w:val="22"/>
          <w:szCs w:val="22"/>
        </w:rPr>
        <w:t xml:space="preserve"> предназначен для </w:t>
      </w:r>
      <w:proofErr w:type="spellStart"/>
      <w:r w:rsidR="006E64A7" w:rsidRPr="002B5B2B">
        <w:rPr>
          <w:rFonts w:ascii="Arial" w:hAnsi="Arial" w:cs="Arial"/>
          <w:sz w:val="22"/>
          <w:szCs w:val="22"/>
        </w:rPr>
        <w:t>депарафинизации</w:t>
      </w:r>
      <w:proofErr w:type="spellEnd"/>
      <w:r w:rsidR="006E64A7" w:rsidRPr="002B5B2B">
        <w:rPr>
          <w:rFonts w:ascii="Arial" w:hAnsi="Arial" w:cs="Arial"/>
          <w:sz w:val="22"/>
          <w:szCs w:val="22"/>
        </w:rPr>
        <w:t xml:space="preserve"> скважин горячей нефтью</w:t>
      </w:r>
      <w:r>
        <w:rPr>
          <w:rFonts w:ascii="Arial" w:hAnsi="Arial" w:cs="Arial"/>
          <w:sz w:val="22"/>
          <w:szCs w:val="22"/>
        </w:rPr>
        <w:t xml:space="preserve">, а также для других технологических операций, где требуется подача </w:t>
      </w:r>
      <w:proofErr w:type="spellStart"/>
      <w:r>
        <w:rPr>
          <w:rFonts w:ascii="Arial" w:hAnsi="Arial" w:cs="Arial"/>
          <w:sz w:val="22"/>
          <w:szCs w:val="22"/>
        </w:rPr>
        <w:t>продавочной</w:t>
      </w:r>
      <w:proofErr w:type="spellEnd"/>
      <w:r>
        <w:rPr>
          <w:rFonts w:ascii="Arial" w:hAnsi="Arial" w:cs="Arial"/>
          <w:sz w:val="22"/>
          <w:szCs w:val="22"/>
        </w:rPr>
        <w:t xml:space="preserve"> жидкости под высоким давлением </w:t>
      </w:r>
      <w:r w:rsidRPr="00321D3A">
        <w:rPr>
          <w:rFonts w:ascii="Arial" w:hAnsi="Arial" w:cs="Arial"/>
          <w:sz w:val="22"/>
          <w:szCs w:val="22"/>
        </w:rPr>
        <w:t>в условиях холодного и умеренного макроклиматических районов.</w:t>
      </w:r>
      <w:r w:rsidR="006E64A7" w:rsidRPr="002B5B2B">
        <w:rPr>
          <w:rFonts w:ascii="Arial" w:hAnsi="Arial" w:cs="Arial"/>
          <w:sz w:val="22"/>
          <w:szCs w:val="22"/>
        </w:rPr>
        <w:t xml:space="preserve"> Наличие технологических и вспомогательных трубопроводов дает возможность быстро подключать агрегат к скважине и емкости с нефтью. Агрегат легко запускается в работу, нефть нагревается до установленной температуры за 20 мин. с момента пуска.</w:t>
      </w:r>
    </w:p>
    <w:p w:rsidR="006E64A7" w:rsidRDefault="006E64A7">
      <w:pPr>
        <w:tabs>
          <w:tab w:val="left" w:pos="9971"/>
        </w:tabs>
        <w:ind w:right="293"/>
        <w:jc w:val="both"/>
        <w:rPr>
          <w:rFonts w:ascii="Arial" w:hAnsi="Arial" w:cs="Arial"/>
          <w:sz w:val="16"/>
        </w:rPr>
      </w:pPr>
    </w:p>
    <w:p w:rsidR="006E64A7" w:rsidRPr="009D3C30" w:rsidRDefault="006E64A7">
      <w:pPr>
        <w:pStyle w:val="2"/>
        <w:rPr>
          <w:b/>
          <w:bCs/>
          <w:sz w:val="24"/>
          <w:szCs w:val="24"/>
        </w:rPr>
      </w:pPr>
      <w:r w:rsidRPr="009D3C30">
        <w:rPr>
          <w:b/>
          <w:bCs/>
          <w:sz w:val="24"/>
          <w:szCs w:val="24"/>
        </w:rPr>
        <w:t>ТЕХНИЧЕСКАЯ ХАРАКТЕРИСТИКА</w:t>
      </w:r>
    </w:p>
    <w:p w:rsidR="009C4FF8" w:rsidRPr="009C4FF8" w:rsidRDefault="009C4FF8" w:rsidP="009C4FF8"/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1663"/>
        <w:gridCol w:w="1484"/>
        <w:gridCol w:w="1843"/>
      </w:tblGrid>
      <w:tr w:rsidR="009D3C30" w:rsidRPr="00601C79" w:rsidTr="009D3C30">
        <w:trPr>
          <w:trHeight w:val="136"/>
        </w:trPr>
        <w:tc>
          <w:tcPr>
            <w:tcW w:w="9781" w:type="dxa"/>
            <w:gridSpan w:val="4"/>
            <w:shd w:val="clear" w:color="auto" w:fill="FBE4D5" w:themeFill="accent2" w:themeFillTint="33"/>
            <w:vAlign w:val="center"/>
          </w:tcPr>
          <w:p w:rsidR="009D3C30" w:rsidRPr="009D3C30" w:rsidRDefault="009D3C30" w:rsidP="00601C79">
            <w:pPr>
              <w:jc w:val="center"/>
              <w:rPr>
                <w:rFonts w:ascii="Arial" w:hAnsi="Arial" w:cs="Arial"/>
                <w:b/>
              </w:rPr>
            </w:pPr>
            <w:r w:rsidRPr="009D3C30">
              <w:rPr>
                <w:rFonts w:ascii="Arial" w:hAnsi="Arial" w:cs="Arial"/>
                <w:b/>
              </w:rPr>
              <w:t>Верхнее оборудование</w:t>
            </w:r>
          </w:p>
        </w:tc>
      </w:tr>
      <w:tr w:rsidR="006E64A7" w:rsidTr="009D3C30">
        <w:trPr>
          <w:cantSplit/>
          <w:trHeight w:val="69"/>
        </w:trPr>
        <w:tc>
          <w:tcPr>
            <w:tcW w:w="4791" w:type="dxa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Производительность по нефти, м</w:t>
            </w:r>
            <w:r w:rsidRPr="008E33F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E33FB">
              <w:rPr>
                <w:rFonts w:ascii="Arial" w:hAnsi="Arial" w:cs="Arial"/>
                <w:sz w:val="22"/>
                <w:szCs w:val="22"/>
              </w:rPr>
              <w:t>/час</w:t>
            </w:r>
          </w:p>
        </w:tc>
        <w:tc>
          <w:tcPr>
            <w:tcW w:w="4990" w:type="dxa"/>
            <w:gridSpan w:val="3"/>
          </w:tcPr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12 ± 0,5</w:t>
            </w:r>
          </w:p>
        </w:tc>
      </w:tr>
      <w:tr w:rsidR="006E64A7" w:rsidTr="009D3C30">
        <w:trPr>
          <w:cantSplit/>
          <w:trHeight w:val="384"/>
        </w:trPr>
        <w:tc>
          <w:tcPr>
            <w:tcW w:w="4791" w:type="dxa"/>
            <w:shd w:val="clear" w:color="auto" w:fill="DEEAF6" w:themeFill="accent1" w:themeFillTint="33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 xml:space="preserve">Температура нагрева нефти, </w:t>
            </w:r>
            <w:r w:rsidRPr="008E33FB"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8E33FB">
              <w:rPr>
                <w:rFonts w:ascii="Arial" w:hAnsi="Arial" w:cs="Arial"/>
                <w:sz w:val="22"/>
                <w:szCs w:val="22"/>
              </w:rPr>
              <w:t>С</w:t>
            </w:r>
          </w:p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-безводной</w:t>
            </w:r>
          </w:p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-обводненной до 30%</w:t>
            </w:r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150 ± 10</w:t>
            </w:r>
          </w:p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122 ± 5</w:t>
            </w:r>
          </w:p>
        </w:tc>
      </w:tr>
      <w:tr w:rsidR="006E64A7" w:rsidTr="009D3C30">
        <w:trPr>
          <w:cantSplit/>
          <w:trHeight w:val="61"/>
        </w:trPr>
        <w:tc>
          <w:tcPr>
            <w:tcW w:w="4791" w:type="dxa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Нагреваемая среда</w:t>
            </w:r>
          </w:p>
        </w:tc>
        <w:tc>
          <w:tcPr>
            <w:tcW w:w="4990" w:type="dxa"/>
            <w:gridSpan w:val="3"/>
          </w:tcPr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нефть сырая</w:t>
            </w:r>
          </w:p>
        </w:tc>
      </w:tr>
      <w:tr w:rsidR="006E64A7" w:rsidTr="009D3C30">
        <w:trPr>
          <w:cantSplit/>
          <w:trHeight w:val="94"/>
        </w:trPr>
        <w:tc>
          <w:tcPr>
            <w:tcW w:w="4791" w:type="dxa"/>
            <w:shd w:val="clear" w:color="auto" w:fill="DEEAF6" w:themeFill="accent1" w:themeFillTint="33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Время нагрева нефти до рабочей температуры, мин</w:t>
            </w:r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E64A7" w:rsidTr="009D3C30">
        <w:trPr>
          <w:cantSplit/>
        </w:trPr>
        <w:tc>
          <w:tcPr>
            <w:tcW w:w="4791" w:type="dxa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Вязкость, СПЗ, не более</w:t>
            </w:r>
          </w:p>
        </w:tc>
        <w:tc>
          <w:tcPr>
            <w:tcW w:w="4990" w:type="dxa"/>
            <w:gridSpan w:val="3"/>
          </w:tcPr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6E64A7" w:rsidTr="009D3C30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Давление рабочее, мПа (кгс/см</w:t>
            </w:r>
            <w:r w:rsidRPr="008E33F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E33F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16 ± 1 (160 ± 10)</w:t>
            </w:r>
          </w:p>
        </w:tc>
      </w:tr>
      <w:tr w:rsidR="006E64A7" w:rsidTr="009D3C30">
        <w:trPr>
          <w:cantSplit/>
        </w:trPr>
        <w:tc>
          <w:tcPr>
            <w:tcW w:w="4791" w:type="dxa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Топливо, используемое при работе агрегата</w:t>
            </w:r>
          </w:p>
        </w:tc>
        <w:tc>
          <w:tcPr>
            <w:tcW w:w="4990" w:type="dxa"/>
            <w:gridSpan w:val="3"/>
          </w:tcPr>
          <w:p w:rsidR="006E64A7" w:rsidRPr="008E33FB" w:rsidRDefault="009D3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дизельное по ГОСТ 305-82</w:t>
            </w:r>
          </w:p>
        </w:tc>
      </w:tr>
      <w:tr w:rsidR="006E64A7" w:rsidTr="009D3C30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Расход топлива на нагрев нефти, кг/ч, не более</w:t>
            </w:r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</w:tr>
      <w:tr w:rsidR="006E64A7" w:rsidTr="009D3C30">
        <w:trPr>
          <w:cantSplit/>
        </w:trPr>
        <w:tc>
          <w:tcPr>
            <w:tcW w:w="4791" w:type="dxa"/>
            <w:vAlign w:val="center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Нагнетательный насос</w:t>
            </w:r>
          </w:p>
        </w:tc>
        <w:tc>
          <w:tcPr>
            <w:tcW w:w="4990" w:type="dxa"/>
            <w:gridSpan w:val="3"/>
          </w:tcPr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33FB">
              <w:rPr>
                <w:rFonts w:ascii="Arial" w:hAnsi="Arial" w:cs="Arial"/>
                <w:sz w:val="22"/>
                <w:szCs w:val="22"/>
              </w:rPr>
              <w:t>Трехплунжерный</w:t>
            </w:r>
            <w:proofErr w:type="spellEnd"/>
            <w:r w:rsidRPr="008E33FB">
              <w:rPr>
                <w:rFonts w:ascii="Arial" w:hAnsi="Arial" w:cs="Arial"/>
                <w:sz w:val="22"/>
                <w:szCs w:val="22"/>
              </w:rPr>
              <w:t xml:space="preserve"> 1.3 ПТ-50Д2</w:t>
            </w:r>
          </w:p>
        </w:tc>
      </w:tr>
      <w:tr w:rsidR="006E64A7" w:rsidTr="009D3C30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6E64A7" w:rsidRPr="008E33FB" w:rsidRDefault="006E6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Топливный насос установки</w:t>
            </w:r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6E64A7" w:rsidRPr="008E33FB" w:rsidRDefault="006E6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Шестеренчатый НМШФ 0,6-25</w:t>
            </w:r>
            <w:r w:rsidR="002B5B2B" w:rsidRPr="008E33FB">
              <w:rPr>
                <w:rFonts w:ascii="Arial" w:hAnsi="Arial" w:cs="Arial"/>
                <w:sz w:val="22"/>
                <w:szCs w:val="22"/>
              </w:rPr>
              <w:t xml:space="preserve"> или НШ-10</w:t>
            </w:r>
          </w:p>
        </w:tc>
      </w:tr>
      <w:tr w:rsidR="008E33FB" w:rsidTr="009D3C30">
        <w:trPr>
          <w:cantSplit/>
        </w:trPr>
        <w:tc>
          <w:tcPr>
            <w:tcW w:w="4791" w:type="dxa"/>
          </w:tcPr>
          <w:p w:rsidR="008E33FB" w:rsidRPr="008E33FB" w:rsidRDefault="008E33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Тип приборов щита управления</w:t>
            </w:r>
          </w:p>
        </w:tc>
        <w:tc>
          <w:tcPr>
            <w:tcW w:w="4990" w:type="dxa"/>
            <w:gridSpan w:val="3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Дистанционный сигнализатор ДСБ-070М</w:t>
            </w:r>
          </w:p>
        </w:tc>
      </w:tr>
      <w:tr w:rsidR="00B541F7" w:rsidTr="009D3C30">
        <w:trPr>
          <w:cantSplit/>
        </w:trPr>
        <w:tc>
          <w:tcPr>
            <w:tcW w:w="4791" w:type="dxa"/>
          </w:tcPr>
          <w:p w:rsidR="00B541F7" w:rsidRPr="008E33FB" w:rsidRDefault="00B541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Объем топливного бака, л</w:t>
            </w:r>
          </w:p>
        </w:tc>
        <w:tc>
          <w:tcPr>
            <w:tcW w:w="4990" w:type="dxa"/>
            <w:gridSpan w:val="3"/>
          </w:tcPr>
          <w:p w:rsidR="00B541F7" w:rsidRPr="008E33FB" w:rsidRDefault="00B54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601C79" w:rsidTr="009D3C30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601C79" w:rsidRPr="008E33FB" w:rsidRDefault="0060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 xml:space="preserve">Трубопроводы вспомогательные, </w:t>
            </w:r>
            <w:proofErr w:type="spellStart"/>
            <w:r w:rsidRPr="008E33FB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601C79" w:rsidRPr="008E33FB" w:rsidRDefault="00181B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01C79" w:rsidTr="009D3C30">
        <w:trPr>
          <w:cantSplit/>
        </w:trPr>
        <w:tc>
          <w:tcPr>
            <w:tcW w:w="4791" w:type="dxa"/>
          </w:tcPr>
          <w:p w:rsidR="00601C79" w:rsidRPr="008E33FB" w:rsidRDefault="0060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 xml:space="preserve">Рукав всасывающий, </w:t>
            </w:r>
            <w:proofErr w:type="spellStart"/>
            <w:r w:rsidRPr="008E33FB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990" w:type="dxa"/>
            <w:gridSpan w:val="3"/>
          </w:tcPr>
          <w:p w:rsidR="00601C79" w:rsidRPr="008E33FB" w:rsidRDefault="00601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01C79" w:rsidTr="009D3C30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601C79" w:rsidRPr="008E33FB" w:rsidRDefault="0060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 xml:space="preserve">Противопожарное оборудование, </w:t>
            </w:r>
            <w:proofErr w:type="spellStart"/>
            <w:r w:rsidRPr="008E33FB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601C79" w:rsidRPr="008E33FB" w:rsidRDefault="00601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D3C30" w:rsidRPr="009D3C30" w:rsidTr="008E33FB">
        <w:trPr>
          <w:cantSplit/>
        </w:trPr>
        <w:tc>
          <w:tcPr>
            <w:tcW w:w="4791" w:type="dxa"/>
            <w:shd w:val="clear" w:color="auto" w:fill="F7CAAC" w:themeFill="accent2" w:themeFillTint="66"/>
            <w:vAlign w:val="center"/>
          </w:tcPr>
          <w:p w:rsidR="009D3C30" w:rsidRPr="008E33FB" w:rsidRDefault="009D3C30" w:rsidP="009D3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33FB">
              <w:rPr>
                <w:rFonts w:ascii="Arial" w:hAnsi="Arial" w:cs="Arial"/>
                <w:b/>
                <w:sz w:val="22"/>
                <w:szCs w:val="22"/>
              </w:rPr>
              <w:t>Шасси</w:t>
            </w:r>
          </w:p>
        </w:tc>
        <w:tc>
          <w:tcPr>
            <w:tcW w:w="1663" w:type="dxa"/>
            <w:shd w:val="clear" w:color="auto" w:fill="F7CAAC" w:themeFill="accent2" w:themeFillTint="66"/>
            <w:vAlign w:val="center"/>
          </w:tcPr>
          <w:p w:rsidR="009D3C30" w:rsidRPr="008E33FB" w:rsidRDefault="009D3C30" w:rsidP="009D3C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3FB">
              <w:rPr>
                <w:rFonts w:ascii="Arial" w:hAnsi="Arial" w:cs="Arial"/>
                <w:b/>
                <w:sz w:val="22"/>
                <w:szCs w:val="22"/>
              </w:rPr>
              <w:t>Урал-</w:t>
            </w:r>
          </w:p>
          <w:p w:rsidR="009D3C30" w:rsidRPr="008E33FB" w:rsidRDefault="009D3C30" w:rsidP="009D3C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3FB">
              <w:rPr>
                <w:rFonts w:ascii="Arial" w:hAnsi="Arial" w:cs="Arial"/>
                <w:b/>
                <w:sz w:val="22"/>
                <w:szCs w:val="22"/>
              </w:rPr>
              <w:t>43203-61</w:t>
            </w:r>
          </w:p>
        </w:tc>
        <w:tc>
          <w:tcPr>
            <w:tcW w:w="1484" w:type="dxa"/>
            <w:shd w:val="clear" w:color="auto" w:fill="F7CAAC" w:themeFill="accent2" w:themeFillTint="66"/>
            <w:vAlign w:val="center"/>
          </w:tcPr>
          <w:p w:rsidR="009D3C30" w:rsidRPr="008E33FB" w:rsidRDefault="009D3C30" w:rsidP="009D3C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3FB">
              <w:rPr>
                <w:rFonts w:ascii="Arial" w:hAnsi="Arial" w:cs="Arial"/>
                <w:b/>
                <w:sz w:val="22"/>
                <w:szCs w:val="22"/>
              </w:rPr>
              <w:t>Урал-</w:t>
            </w:r>
          </w:p>
          <w:p w:rsidR="009D3C30" w:rsidRPr="008E33FB" w:rsidRDefault="009D3C30" w:rsidP="009D3C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3FB">
              <w:rPr>
                <w:rFonts w:ascii="Arial" w:hAnsi="Arial" w:cs="Arial"/>
                <w:b/>
                <w:sz w:val="22"/>
                <w:szCs w:val="22"/>
              </w:rPr>
              <w:t>43203-63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9D3C30" w:rsidRPr="008E33FB" w:rsidRDefault="009D3C30" w:rsidP="009D3C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3FB">
              <w:rPr>
                <w:rFonts w:ascii="Arial" w:hAnsi="Arial" w:cs="Arial"/>
                <w:b/>
                <w:sz w:val="22"/>
                <w:szCs w:val="22"/>
              </w:rPr>
              <w:t>Урал-</w:t>
            </w:r>
          </w:p>
          <w:p w:rsidR="009D3C30" w:rsidRPr="008E33FB" w:rsidRDefault="009D3C30" w:rsidP="009D3C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3FB">
              <w:rPr>
                <w:rFonts w:ascii="Arial" w:hAnsi="Arial" w:cs="Arial"/>
                <w:b/>
                <w:sz w:val="22"/>
                <w:szCs w:val="22"/>
              </w:rPr>
              <w:t>43203-71</w:t>
            </w:r>
          </w:p>
        </w:tc>
      </w:tr>
      <w:tr w:rsidR="008E33FB" w:rsidTr="008E33FB">
        <w:trPr>
          <w:cantSplit/>
        </w:trPr>
        <w:tc>
          <w:tcPr>
            <w:tcW w:w="4791" w:type="dxa"/>
          </w:tcPr>
          <w:p w:rsidR="008E33FB" w:rsidRPr="008E33FB" w:rsidRDefault="008E33FB" w:rsidP="008E33FB">
            <w:pPr>
              <w:pStyle w:val="5"/>
              <w:rPr>
                <w:rFonts w:cs="Arial"/>
                <w:sz w:val="22"/>
                <w:szCs w:val="22"/>
              </w:rPr>
            </w:pPr>
            <w:r w:rsidRPr="008E33FB">
              <w:rPr>
                <w:rFonts w:cs="Arial"/>
                <w:sz w:val="22"/>
                <w:szCs w:val="22"/>
              </w:rPr>
              <w:t>Двигатель</w:t>
            </w:r>
          </w:p>
        </w:tc>
        <w:tc>
          <w:tcPr>
            <w:tcW w:w="1663" w:type="dxa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ЯМЗ-</w:t>
            </w:r>
            <w:r>
              <w:rPr>
                <w:rFonts w:ascii="Arial" w:hAnsi="Arial" w:cs="Arial"/>
                <w:sz w:val="22"/>
                <w:szCs w:val="22"/>
              </w:rPr>
              <w:t>65654</w:t>
            </w:r>
          </w:p>
        </w:tc>
        <w:tc>
          <w:tcPr>
            <w:tcW w:w="1484" w:type="dxa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65652</w:t>
            </w:r>
          </w:p>
        </w:tc>
        <w:tc>
          <w:tcPr>
            <w:tcW w:w="1843" w:type="dxa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 xml:space="preserve">ЯМЗ-53622-10, </w:t>
            </w:r>
          </w:p>
        </w:tc>
      </w:tr>
      <w:tr w:rsidR="008E33FB" w:rsidTr="006F36BE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8E33FB" w:rsidRPr="008E33FB" w:rsidRDefault="008E33FB" w:rsidP="008E33FB">
            <w:pPr>
              <w:pStyle w:val="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Мощность двигателя, </w:t>
            </w:r>
            <w:proofErr w:type="spellStart"/>
            <w:r>
              <w:rPr>
                <w:rFonts w:cs="Arial"/>
                <w:sz w:val="22"/>
                <w:szCs w:val="22"/>
              </w:rPr>
              <w:t>л.с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63" w:type="dxa"/>
            <w:shd w:val="clear" w:color="auto" w:fill="DEEAF6" w:themeFill="accent1" w:themeFillTint="33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1484" w:type="dxa"/>
            <w:shd w:val="clear" w:color="auto" w:fill="DEEAF6" w:themeFill="accent1" w:themeFillTint="33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</w:tr>
      <w:tr w:rsidR="008E33FB" w:rsidTr="006F36BE">
        <w:trPr>
          <w:cantSplit/>
        </w:trPr>
        <w:tc>
          <w:tcPr>
            <w:tcW w:w="4791" w:type="dxa"/>
          </w:tcPr>
          <w:p w:rsidR="008E33FB" w:rsidRPr="008E33FB" w:rsidRDefault="008E33FB" w:rsidP="008E33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Расположение цилиндров</w:t>
            </w:r>
          </w:p>
        </w:tc>
        <w:tc>
          <w:tcPr>
            <w:tcW w:w="1663" w:type="dxa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V-</w:t>
            </w:r>
            <w:r>
              <w:rPr>
                <w:rFonts w:ascii="Arial" w:hAnsi="Arial" w:cs="Arial"/>
                <w:sz w:val="22"/>
                <w:szCs w:val="22"/>
              </w:rPr>
              <w:t>образное</w:t>
            </w:r>
          </w:p>
        </w:tc>
        <w:tc>
          <w:tcPr>
            <w:tcW w:w="1484" w:type="dxa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V-</w:t>
            </w:r>
            <w:r>
              <w:rPr>
                <w:rFonts w:ascii="Arial" w:hAnsi="Arial" w:cs="Arial"/>
                <w:sz w:val="22"/>
                <w:szCs w:val="22"/>
              </w:rPr>
              <w:t>образное</w:t>
            </w:r>
          </w:p>
        </w:tc>
        <w:tc>
          <w:tcPr>
            <w:tcW w:w="1843" w:type="dxa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рядное</w:t>
            </w:r>
          </w:p>
        </w:tc>
      </w:tr>
      <w:tr w:rsidR="008E33FB" w:rsidTr="008E33FB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8E33FB" w:rsidRPr="008E33FB" w:rsidRDefault="008E33FB" w:rsidP="008E33FB">
            <w:pPr>
              <w:pStyle w:val="5"/>
              <w:rPr>
                <w:rFonts w:cs="Arial"/>
                <w:sz w:val="22"/>
                <w:szCs w:val="22"/>
              </w:rPr>
            </w:pPr>
            <w:r w:rsidRPr="008E33FB">
              <w:rPr>
                <w:rFonts w:cs="Arial"/>
                <w:sz w:val="22"/>
                <w:szCs w:val="22"/>
              </w:rPr>
              <w:t>Число цилиндров</w:t>
            </w:r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8E33FB" w:rsidRPr="008E33FB" w:rsidRDefault="008E33FB" w:rsidP="008E33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44EB7" w:rsidTr="009D3C30">
        <w:trPr>
          <w:cantSplit/>
        </w:trPr>
        <w:tc>
          <w:tcPr>
            <w:tcW w:w="4791" w:type="dxa"/>
          </w:tcPr>
          <w:p w:rsidR="00E44EB7" w:rsidRPr="008E33FB" w:rsidRDefault="00E44EB7" w:rsidP="00E44EB7">
            <w:pPr>
              <w:pStyle w:val="5"/>
              <w:rPr>
                <w:rFonts w:cs="Arial"/>
                <w:sz w:val="22"/>
                <w:szCs w:val="22"/>
              </w:rPr>
            </w:pPr>
            <w:r w:rsidRPr="008E33FB">
              <w:rPr>
                <w:rFonts w:cs="Arial"/>
                <w:sz w:val="22"/>
                <w:szCs w:val="22"/>
              </w:rPr>
              <w:t>Экологический класс</w:t>
            </w:r>
          </w:p>
        </w:tc>
        <w:tc>
          <w:tcPr>
            <w:tcW w:w="4990" w:type="dxa"/>
            <w:gridSpan w:val="3"/>
          </w:tcPr>
          <w:p w:rsidR="00E44EB7" w:rsidRPr="008E33FB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ЕВРО-4</w:t>
            </w:r>
          </w:p>
        </w:tc>
      </w:tr>
      <w:tr w:rsidR="00E44EB7" w:rsidTr="00E44EB7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E44EB7" w:rsidRPr="008E33FB" w:rsidRDefault="00E44EB7" w:rsidP="00E44E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Колесная формула автомобиля</w:t>
            </w:r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E44EB7" w:rsidRPr="008E33FB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3FB">
              <w:rPr>
                <w:rFonts w:ascii="Arial" w:hAnsi="Arial" w:cs="Arial"/>
                <w:sz w:val="22"/>
                <w:szCs w:val="22"/>
              </w:rPr>
              <w:t>6х6</w:t>
            </w:r>
          </w:p>
        </w:tc>
      </w:tr>
      <w:tr w:rsidR="00E44EB7" w:rsidTr="009D3C30">
        <w:trPr>
          <w:cantSplit/>
        </w:trPr>
        <w:tc>
          <w:tcPr>
            <w:tcW w:w="4791" w:type="dxa"/>
          </w:tcPr>
          <w:p w:rsidR="00E44EB7" w:rsidRPr="00321D3A" w:rsidRDefault="00E44EB7" w:rsidP="0082447F">
            <w:pPr>
              <w:pStyle w:val="5"/>
              <w:jc w:val="left"/>
              <w:rPr>
                <w:rFonts w:cs="Arial"/>
                <w:sz w:val="22"/>
                <w:szCs w:val="22"/>
              </w:rPr>
            </w:pPr>
            <w:r w:rsidRPr="00321D3A">
              <w:rPr>
                <w:rFonts w:cs="Arial"/>
                <w:sz w:val="22"/>
                <w:szCs w:val="22"/>
              </w:rPr>
              <w:lastRenderedPageBreak/>
              <w:t xml:space="preserve">Технически допустимая максимальная масса, </w:t>
            </w:r>
            <w:r w:rsidR="0082447F">
              <w:rPr>
                <w:rFonts w:cs="Arial"/>
                <w:sz w:val="22"/>
                <w:szCs w:val="22"/>
              </w:rPr>
              <w:t>кг</w:t>
            </w:r>
          </w:p>
        </w:tc>
        <w:tc>
          <w:tcPr>
            <w:tcW w:w="4990" w:type="dxa"/>
            <w:gridSpan w:val="3"/>
          </w:tcPr>
          <w:p w:rsidR="00E44EB7" w:rsidRPr="008E33FB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13950</w:t>
            </w:r>
          </w:p>
        </w:tc>
      </w:tr>
      <w:tr w:rsidR="00E44EB7" w:rsidTr="009D3C30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E44EB7" w:rsidRPr="00321D3A" w:rsidRDefault="00E44EB7" w:rsidP="0082447F">
            <w:pPr>
              <w:pStyle w:val="5"/>
              <w:jc w:val="left"/>
              <w:rPr>
                <w:rFonts w:cs="Arial"/>
                <w:sz w:val="22"/>
                <w:szCs w:val="22"/>
              </w:rPr>
            </w:pPr>
            <w:r w:rsidRPr="00321D3A">
              <w:rPr>
                <w:rFonts w:cs="Arial"/>
                <w:sz w:val="22"/>
                <w:szCs w:val="22"/>
              </w:rPr>
              <w:t xml:space="preserve">Технически допустимая нагрузка на переднюю ось, </w:t>
            </w:r>
            <w:r w:rsidR="0082447F">
              <w:rPr>
                <w:rFonts w:cs="Arial"/>
                <w:sz w:val="22"/>
                <w:szCs w:val="22"/>
              </w:rPr>
              <w:t>кг</w:t>
            </w:r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E44EB7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44EB7" w:rsidRPr="009D3C30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4750</w:t>
            </w:r>
          </w:p>
        </w:tc>
      </w:tr>
      <w:tr w:rsidR="00E44EB7" w:rsidTr="00E44EB7">
        <w:trPr>
          <w:cantSplit/>
        </w:trPr>
        <w:tc>
          <w:tcPr>
            <w:tcW w:w="4791" w:type="dxa"/>
            <w:shd w:val="clear" w:color="auto" w:fill="FFFFFF" w:themeFill="background1"/>
          </w:tcPr>
          <w:p w:rsidR="00E44EB7" w:rsidRPr="00321D3A" w:rsidRDefault="00E44EB7" w:rsidP="0082447F">
            <w:pPr>
              <w:pStyle w:val="5"/>
              <w:jc w:val="left"/>
              <w:rPr>
                <w:rFonts w:cs="Arial"/>
                <w:sz w:val="22"/>
                <w:szCs w:val="22"/>
              </w:rPr>
            </w:pPr>
            <w:r w:rsidRPr="00321D3A">
              <w:rPr>
                <w:rFonts w:cs="Arial"/>
                <w:sz w:val="22"/>
                <w:szCs w:val="22"/>
              </w:rPr>
              <w:t xml:space="preserve">Технически допустимая нагрузка на заднюю тележку,  </w:t>
            </w:r>
            <w:r w:rsidR="0082447F">
              <w:rPr>
                <w:rFonts w:cs="Arial"/>
                <w:sz w:val="22"/>
                <w:szCs w:val="22"/>
              </w:rPr>
              <w:t>кг</w:t>
            </w:r>
          </w:p>
        </w:tc>
        <w:tc>
          <w:tcPr>
            <w:tcW w:w="4990" w:type="dxa"/>
            <w:gridSpan w:val="3"/>
            <w:shd w:val="clear" w:color="auto" w:fill="FFFFFF" w:themeFill="background1"/>
          </w:tcPr>
          <w:p w:rsidR="00E44EB7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44EB7" w:rsidRPr="009D3C30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9200</w:t>
            </w:r>
          </w:p>
        </w:tc>
      </w:tr>
      <w:tr w:rsidR="00E44EB7" w:rsidTr="009D3C30">
        <w:trPr>
          <w:cantSplit/>
        </w:trPr>
        <w:tc>
          <w:tcPr>
            <w:tcW w:w="4791" w:type="dxa"/>
            <w:shd w:val="clear" w:color="auto" w:fill="DEEAF6" w:themeFill="accent1" w:themeFillTint="33"/>
          </w:tcPr>
          <w:p w:rsidR="00E44EB7" w:rsidRPr="00321D3A" w:rsidRDefault="00E44EB7" w:rsidP="00E44EB7">
            <w:pPr>
              <w:pStyle w:val="5"/>
              <w:rPr>
                <w:rFonts w:cs="Arial"/>
                <w:sz w:val="22"/>
                <w:szCs w:val="22"/>
              </w:rPr>
            </w:pPr>
            <w:proofErr w:type="gramStart"/>
            <w:r w:rsidRPr="00321D3A">
              <w:rPr>
                <w:rFonts w:cs="Arial"/>
                <w:sz w:val="22"/>
                <w:szCs w:val="22"/>
              </w:rPr>
              <w:t>Габариты :</w:t>
            </w:r>
            <w:proofErr w:type="gramEnd"/>
          </w:p>
          <w:p w:rsidR="00E44EB7" w:rsidRPr="00321D3A" w:rsidRDefault="00E44EB7" w:rsidP="00E44EB7">
            <w:pPr>
              <w:rPr>
                <w:rFonts w:ascii="Arial" w:hAnsi="Arial" w:cs="Arial"/>
                <w:sz w:val="22"/>
                <w:szCs w:val="22"/>
              </w:rPr>
            </w:pPr>
            <w:r w:rsidRPr="00321D3A">
              <w:rPr>
                <w:rFonts w:ascii="Arial" w:hAnsi="Arial" w:cs="Arial"/>
                <w:sz w:val="22"/>
                <w:szCs w:val="22"/>
              </w:rPr>
              <w:t>- длина, мм</w:t>
            </w:r>
          </w:p>
          <w:p w:rsidR="00E44EB7" w:rsidRPr="00321D3A" w:rsidRDefault="00E44EB7" w:rsidP="00E44EB7">
            <w:pPr>
              <w:rPr>
                <w:rFonts w:ascii="Arial" w:hAnsi="Arial" w:cs="Arial"/>
                <w:sz w:val="22"/>
                <w:szCs w:val="22"/>
              </w:rPr>
            </w:pPr>
            <w:r w:rsidRPr="00321D3A">
              <w:rPr>
                <w:rFonts w:ascii="Arial" w:hAnsi="Arial" w:cs="Arial"/>
                <w:sz w:val="22"/>
                <w:szCs w:val="22"/>
              </w:rPr>
              <w:t>- ширина, мм</w:t>
            </w:r>
          </w:p>
          <w:p w:rsidR="00E44EB7" w:rsidRPr="00321D3A" w:rsidRDefault="00E44EB7" w:rsidP="00E44EB7">
            <w:pPr>
              <w:rPr>
                <w:rFonts w:ascii="Arial" w:hAnsi="Arial" w:cs="Arial"/>
                <w:sz w:val="22"/>
                <w:szCs w:val="22"/>
              </w:rPr>
            </w:pPr>
            <w:r w:rsidRPr="00321D3A">
              <w:rPr>
                <w:rFonts w:ascii="Arial" w:hAnsi="Arial" w:cs="Arial"/>
                <w:sz w:val="22"/>
                <w:szCs w:val="22"/>
              </w:rPr>
              <w:t>-высота, мм</w:t>
            </w:r>
          </w:p>
        </w:tc>
        <w:tc>
          <w:tcPr>
            <w:tcW w:w="4990" w:type="dxa"/>
            <w:gridSpan w:val="3"/>
            <w:shd w:val="clear" w:color="auto" w:fill="DEEAF6" w:themeFill="accent1" w:themeFillTint="33"/>
          </w:tcPr>
          <w:p w:rsidR="00E44EB7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44EB7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8556</w:t>
            </w:r>
          </w:p>
          <w:p w:rsidR="00E44EB7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</w:t>
            </w:r>
          </w:p>
          <w:p w:rsidR="00E44EB7" w:rsidRPr="009D3C30" w:rsidRDefault="00E44EB7" w:rsidP="00E4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3560</w:t>
            </w:r>
          </w:p>
        </w:tc>
      </w:tr>
    </w:tbl>
    <w:p w:rsidR="0041357B" w:rsidRPr="008E33FB" w:rsidRDefault="0041357B" w:rsidP="000E2D82"/>
    <w:sectPr w:rsidR="0041357B" w:rsidRPr="008E33FB" w:rsidSect="009D3C30">
      <w:pgSz w:w="11906" w:h="16838"/>
      <w:pgMar w:top="357" w:right="866" w:bottom="3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E6"/>
    <w:rsid w:val="000E2D82"/>
    <w:rsid w:val="00181BF0"/>
    <w:rsid w:val="0029093A"/>
    <w:rsid w:val="002B5B2B"/>
    <w:rsid w:val="002D75DF"/>
    <w:rsid w:val="00314A25"/>
    <w:rsid w:val="003541E6"/>
    <w:rsid w:val="0041357B"/>
    <w:rsid w:val="00426CC5"/>
    <w:rsid w:val="00601C79"/>
    <w:rsid w:val="006E64A7"/>
    <w:rsid w:val="006F36BE"/>
    <w:rsid w:val="0082447F"/>
    <w:rsid w:val="008E33FB"/>
    <w:rsid w:val="009C4FF8"/>
    <w:rsid w:val="009D3C30"/>
    <w:rsid w:val="00B00623"/>
    <w:rsid w:val="00B541F7"/>
    <w:rsid w:val="00DC22D9"/>
    <w:rsid w:val="00DF5FD1"/>
    <w:rsid w:val="00E24501"/>
    <w:rsid w:val="00E44EB7"/>
    <w:rsid w:val="00F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5BEE9"/>
  <w15:chartTrackingRefBased/>
  <w15:docId w15:val="{91257B85-A92E-4C50-BFB0-32FFE348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sz w:val="32"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customStyle="1" w:styleId="a4">
    <w:name w:val="Название"/>
    <w:basedOn w:val="a"/>
    <w:qFormat/>
    <w:pPr>
      <w:jc w:val="center"/>
    </w:pPr>
    <w:rPr>
      <w:rFonts w:ascii="Arial" w:hAnsi="Arial" w:cs="Arial"/>
      <w:b/>
      <w:bCs/>
      <w:sz w:val="32"/>
    </w:rPr>
  </w:style>
  <w:style w:type="character" w:styleId="a5">
    <w:name w:val="Hyperlink"/>
    <w:unhideWhenUsed/>
    <w:rsid w:val="002D7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Агрегат для депарафинизации скважин АДПМ 12/150-2</vt:lpstr>
    </vt:vector>
  </TitlesOfParts>
  <Company>PZHM</Company>
  <LinksUpToDate>false</LinksUpToDate>
  <CharactersWithSpaces>1869</CharactersWithSpaces>
  <SharedDoc>false</SharedDoc>
  <HLinks>
    <vt:vector size="6" baseType="variant"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mailto:tamb-nm2@yandex.ru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Агрегат для депарафинизации скважин АДПМ 12/150-2</dc:title>
  <dc:subject/>
  <dc:creator>OM-BVI</dc:creator>
  <cp:keywords/>
  <dc:description/>
  <cp:lastModifiedBy>Техотдел 2</cp:lastModifiedBy>
  <cp:revision>5</cp:revision>
  <cp:lastPrinted>2013-06-21T09:24:00Z</cp:lastPrinted>
  <dcterms:created xsi:type="dcterms:W3CDTF">2017-02-16T08:08:00Z</dcterms:created>
  <dcterms:modified xsi:type="dcterms:W3CDTF">2017-02-16T11:30:00Z</dcterms:modified>
</cp:coreProperties>
</file>